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210"/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提前批面试成绩使用</w:t>
      </w:r>
      <w:r>
        <w:rPr>
          <w:rFonts w:hint="eastAsia"/>
          <w:sz w:val="32"/>
          <w:szCs w:val="32"/>
          <w:lang w:eastAsia="zh-CN"/>
        </w:rPr>
        <w:t>说明</w:t>
      </w:r>
    </w:p>
    <w:p>
      <w:pPr>
        <w:numPr>
          <w:ilvl w:val="0"/>
          <w:numId w:val="1"/>
        </w:numPr>
        <w:spacing w:line="360" w:lineRule="auto"/>
        <w:ind w:right="210"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参加提前批面试的考生通过面试将会获得杭州电子科技大学MBA</w:t>
      </w:r>
    </w:p>
    <w:p>
      <w:pPr>
        <w:numPr>
          <w:ilvl w:val="0"/>
          <w:numId w:val="0"/>
        </w:numPr>
        <w:spacing w:line="360" w:lineRule="auto"/>
        <w:ind w:right="210" w:righ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2023</w:t>
      </w:r>
      <w:r>
        <w:rPr>
          <w:rFonts w:hint="eastAsia"/>
          <w:sz w:val="24"/>
          <w:szCs w:val="24"/>
        </w:rPr>
        <w:t>年一志愿报考条件下的优先录取资格。在复试环节时只需参加政审和政治笔试，无需再进行面试。</w:t>
      </w:r>
    </w:p>
    <w:p>
      <w:pPr>
        <w:spacing w:line="360" w:lineRule="auto"/>
        <w:ind w:right="210"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参加提前批面试的考生，经专家组面试及综合背景评估，给予考生A或B资格：</w:t>
      </w:r>
    </w:p>
    <w:p>
      <w:pPr>
        <w:spacing w:line="360" w:lineRule="auto"/>
        <w:ind w:right="210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（1）获得A资格的考生，联考成绩只需达到杭州电子科技大学复试线，并通过政审和政治笔试后即可直接获得拟录取资格；</w:t>
      </w:r>
    </w:p>
    <w:p>
      <w:pPr>
        <w:spacing w:line="360" w:lineRule="auto"/>
        <w:ind w:right="210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（2）A资格有效期可保留到第二年。持前一年提前批A资格的考生，参加下一年全国联考，不需再进行提前批</w:t>
      </w:r>
      <w:bookmarkStart w:id="0" w:name="_GoBack"/>
      <w:bookmarkEnd w:id="0"/>
      <w:r>
        <w:rPr>
          <w:rFonts w:hint="eastAsia"/>
          <w:sz w:val="24"/>
          <w:szCs w:val="24"/>
        </w:rPr>
        <w:t>面试，但需要在下一年的提前批申报时间内，重新提交个人申请资料；</w:t>
      </w:r>
    </w:p>
    <w:p>
      <w:pPr>
        <w:spacing w:line="360" w:lineRule="auto"/>
        <w:ind w:right="210"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（3）获得提前批B资格的考生，联考成绩达到杭州电子科技大学复试线，与正常批考生一起根据总成绩（联考成绩+提前批成绩或复试成绩）进行综合排名，最终择优录取；</w:t>
      </w:r>
    </w:p>
    <w:p>
      <w:pPr>
        <w:spacing w:line="360" w:lineRule="auto"/>
        <w:ind w:right="210"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（4）所有未通过提前批资格申请的考生，均可按照正常批报考。</w:t>
      </w:r>
    </w:p>
    <w:p>
      <w:pPr>
        <w:spacing w:line="360" w:lineRule="auto"/>
        <w:ind w:right="210" w:firstLine="420"/>
        <w:jc w:val="left"/>
        <w:rPr>
          <w:rFonts w:hint="eastAsia"/>
          <w:sz w:val="24"/>
          <w:szCs w:val="24"/>
        </w:rPr>
      </w:pPr>
    </w:p>
    <w:p>
      <w:pPr>
        <w:spacing w:line="360" w:lineRule="auto"/>
        <w:ind w:right="210" w:firstLine="420"/>
        <w:jc w:val="left"/>
        <w:rPr>
          <w:rFonts w:hint="eastAsia"/>
          <w:sz w:val="24"/>
          <w:szCs w:val="24"/>
        </w:rPr>
      </w:pPr>
    </w:p>
    <w:p>
      <w:pPr>
        <w:spacing w:line="360" w:lineRule="auto"/>
        <w:ind w:right="210" w:firstLine="42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杭州电子科技大学MBA教育中心</w:t>
      </w:r>
    </w:p>
    <w:p>
      <w:pPr>
        <w:spacing w:line="360" w:lineRule="auto"/>
        <w:ind w:right="210" w:firstLine="420"/>
        <w:jc w:val="righ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2022年5月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AFDE4C"/>
    <w:multiLevelType w:val="singleLevel"/>
    <w:tmpl w:val="80AFDE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E6880"/>
    <w:rsid w:val="223E6B2C"/>
    <w:rsid w:val="25AE6880"/>
    <w:rsid w:val="54437E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2018-07-13T05:26:00Z</dcterms:created>
  <dc:creator>应波</dc:creator>
  <cp:lastModifiedBy>梦想</cp:lastModifiedBy>
  <dcterms:modified xsi:type="dcterms:W3CDTF">2022-05-05T06:42:42Z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40B81358E7744B89A7A0E32405229669</vt:lpwstr>
  </property>
</Properties>
</file>