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BC" w:rsidRPr="00945ABC" w:rsidRDefault="00945ABC" w:rsidP="007A05C6">
      <w:pPr>
        <w:widowControl/>
        <w:spacing w:line="520" w:lineRule="exact"/>
        <w:jc w:val="left"/>
        <w:rPr>
          <w:rFonts w:ascii="仿宋" w:eastAsia="仿宋" w:hAnsi="仿宋" w:cs="方正小标宋简体"/>
          <w:color w:val="000000"/>
          <w:kern w:val="0"/>
          <w:sz w:val="32"/>
          <w:szCs w:val="32"/>
          <w:lang/>
        </w:rPr>
      </w:pPr>
      <w:r w:rsidRPr="00945ABC"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  <w:t>附件</w:t>
      </w:r>
    </w:p>
    <w:p w:rsidR="006268ED" w:rsidRDefault="00D91A7D" w:rsidP="007A05C6">
      <w:pPr>
        <w:widowControl/>
        <w:spacing w:line="520" w:lineRule="exact"/>
        <w:ind w:firstLine="420"/>
        <w:jc w:val="center"/>
        <w:rPr>
          <w:rFonts w:ascii="Helvetica" w:eastAsia="Helvetica" w:hAnsi="Helvetica" w:cs="Helvetica"/>
          <w:color w:val="000000"/>
          <w:sz w:val="12"/>
          <w:szCs w:val="12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青岛科技大学学生疫情防控承诺书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 </w:t>
      </w:r>
    </w:p>
    <w:p w:rsidR="007A05C6" w:rsidRDefault="007A05C6" w:rsidP="007A05C6">
      <w:pPr>
        <w:widowControl/>
        <w:spacing w:line="520" w:lineRule="exact"/>
        <w:ind w:firstLine="640"/>
        <w:jc w:val="left"/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</w:pPr>
    </w:p>
    <w:p w:rsidR="006268ED" w:rsidRPr="00945ABC" w:rsidRDefault="009D6701" w:rsidP="007A05C6">
      <w:pPr>
        <w:widowControl/>
        <w:spacing w:line="520" w:lineRule="exact"/>
        <w:ind w:firstLine="640"/>
        <w:jc w:val="left"/>
        <w:rPr>
          <w:rFonts w:asciiTheme="minorEastAsia" w:hAnsiTheme="minorEastAsia" w:cs="Helvetica"/>
          <w:color w:val="000000"/>
          <w:sz w:val="12"/>
          <w:szCs w:val="12"/>
        </w:rPr>
      </w:pPr>
      <w:r w:rsidRPr="009D6701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当前疫情防控形势严峻复杂</w:t>
      </w:r>
      <w:r w:rsidR="007A05C6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，</w:t>
      </w:r>
      <w:r w:rsidR="009A1A8C"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每个人都是疫情防控“第一责任人”。</w:t>
      </w:r>
      <w:r w:rsidR="00D91A7D"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为积极配合学校做好开学</w:t>
      </w:r>
      <w:r w:rsidR="009A1A8C"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前</w:t>
      </w:r>
      <w:r w:rsidR="00D91A7D"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后新冠肺炎疫情防控工作，切实保障自己及家人、同学们的身体健康与生命安全，我承诺：</w:t>
      </w:r>
    </w:p>
    <w:p w:rsidR="009A1A8C" w:rsidRPr="00945ABC" w:rsidRDefault="00D91A7D" w:rsidP="007A05C6">
      <w:pPr>
        <w:spacing w:line="520" w:lineRule="exact"/>
        <w:ind w:firstLineChars="200" w:firstLine="640"/>
        <w:textAlignment w:val="baseline"/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</w:pPr>
      <w:r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一、</w:t>
      </w:r>
      <w:r w:rsidR="009A1A8C"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返校</w:t>
      </w:r>
      <w:r w:rsid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、</w:t>
      </w:r>
      <w:r w:rsidR="009A1A8C"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报到前本人所在县（市、区）没有中高风险地区；</w:t>
      </w:r>
    </w:p>
    <w:p w:rsidR="00425EAA" w:rsidRPr="00945ABC" w:rsidRDefault="00425EAA" w:rsidP="007A05C6">
      <w:pPr>
        <w:widowControl/>
        <w:spacing w:line="52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</w:pP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二、</w:t>
      </w:r>
      <w:r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202</w:t>
      </w:r>
      <w:r w:rsid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2</w:t>
      </w: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年</w:t>
      </w:r>
      <w:r w:rsid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8</w:t>
      </w: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月以后本人或共同生活的家庭成员不是确诊病例、无症状感染者、疑似病例，</w:t>
      </w:r>
      <w:r w:rsidR="009D6701" w:rsidRPr="009D6701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被疾控部门判定为密切接触者、次密切接触者或实行居家隔离或居家健康监测</w:t>
      </w: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者</w:t>
      </w:r>
      <w:r w:rsidR="003F3EED"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；</w:t>
      </w:r>
    </w:p>
    <w:p w:rsidR="00425EAA" w:rsidRPr="00945ABC" w:rsidRDefault="00425EAA" w:rsidP="007A05C6">
      <w:pPr>
        <w:widowControl/>
        <w:spacing w:line="520" w:lineRule="exact"/>
        <w:ind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</w:pP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三、</w:t>
      </w:r>
      <w:r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返校</w:t>
      </w:r>
      <w:r w:rsid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、</w:t>
      </w: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报到</w:t>
      </w:r>
      <w:r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前</w:t>
      </w:r>
      <w:r w:rsid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7</w:t>
      </w:r>
      <w:r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天未去过中高风险地区</w:t>
      </w:r>
      <w:r w:rsidR="009D6701" w:rsidRPr="009D6701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或发生本土疫情县（市、区）</w:t>
      </w:r>
      <w:r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，未接触过</w:t>
      </w: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中高风险地区</w:t>
      </w:r>
      <w:r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人员或新冠肺炎确诊、疑似病例；</w:t>
      </w:r>
    </w:p>
    <w:p w:rsidR="006268ED" w:rsidRPr="00945ABC" w:rsidRDefault="00425EAA" w:rsidP="007A05C6">
      <w:pPr>
        <w:widowControl/>
        <w:spacing w:line="520" w:lineRule="exact"/>
        <w:ind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</w:pP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四</w:t>
      </w:r>
      <w:r w:rsidR="00D91A7D"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、返校</w:t>
      </w:r>
      <w:r w:rsid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、</w:t>
      </w:r>
      <w:r w:rsidR="009A1A8C"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报到</w:t>
      </w:r>
      <w:r w:rsidR="00D91A7D"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前</w:t>
      </w:r>
      <w:r w:rsid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7</w:t>
      </w:r>
      <w:r w:rsidR="007A05C6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天</w:t>
      </w:r>
      <w:r w:rsidR="007A05C6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每日</w:t>
      </w:r>
      <w:r w:rsidR="007A05C6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体温检测正常，身体状况良好，</w:t>
      </w:r>
      <w:r w:rsidR="007A05C6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且</w:t>
      </w:r>
      <w:r w:rsidR="00D91A7D"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坚持每天通过“</w:t>
      </w:r>
      <w:r w:rsid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青科学工</w:t>
      </w:r>
      <w:r w:rsidR="00D91A7D"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”</w:t>
      </w:r>
      <w:r w:rsidR="007A05C6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平台如实报告健康信息</w:t>
      </w:r>
      <w:r w:rsidR="00A10292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和行动轨迹</w:t>
      </w:r>
      <w:r w:rsidR="007A05C6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（</w:t>
      </w:r>
      <w:r w:rsidR="00A10292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2022级</w:t>
      </w:r>
      <w:r w:rsidR="007A05C6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新生自行建立健康台账）；</w:t>
      </w:r>
    </w:p>
    <w:p w:rsidR="009A1A8C" w:rsidRPr="00945ABC" w:rsidRDefault="003F3EED" w:rsidP="007A05C6">
      <w:pPr>
        <w:widowControl/>
        <w:spacing w:line="520" w:lineRule="exact"/>
        <w:ind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</w:pP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五</w:t>
      </w:r>
      <w:r w:rsidR="009A1A8C"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、严格按照学校规定时间返校</w:t>
      </w:r>
      <w:r w:rsid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、</w:t>
      </w:r>
      <w:r w:rsidR="009A1A8C"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报到，途中认真做好个人防护；</w:t>
      </w:r>
    </w:p>
    <w:p w:rsidR="007A05C6" w:rsidRDefault="003F3EED" w:rsidP="007A05C6">
      <w:pPr>
        <w:widowControl/>
        <w:spacing w:line="520" w:lineRule="exact"/>
        <w:ind w:firstLine="640"/>
        <w:jc w:val="left"/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</w:pPr>
      <w:r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六</w:t>
      </w:r>
      <w:r w:rsidR="00D91A7D"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、开学后</w:t>
      </w:r>
      <w:r w:rsidR="009A1A8C" w:rsidRPr="00945ABC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严格遵守学校疫情防控相关制度，出现不适症状及时主动报备</w:t>
      </w:r>
      <w:r w:rsidR="00D91A7D"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；</w:t>
      </w:r>
    </w:p>
    <w:p w:rsidR="007A05C6" w:rsidRDefault="00D91A7D" w:rsidP="007A05C6">
      <w:pPr>
        <w:widowControl/>
        <w:spacing w:line="520" w:lineRule="exact"/>
        <w:ind w:firstLine="640"/>
        <w:jc w:val="left"/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</w:pPr>
      <w:r w:rsidRPr="00945ABC"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  <w:t>本人对上述承诺事项负责，若有任何瞒报、乱报、谎报等行为，本人愿意承担一切法律责任。</w:t>
      </w:r>
    </w:p>
    <w:p w:rsidR="007A05C6" w:rsidRDefault="007A05C6" w:rsidP="007A05C6">
      <w:pPr>
        <w:widowControl/>
        <w:spacing w:line="520" w:lineRule="exact"/>
        <w:ind w:firstLineChars="200" w:firstLine="640"/>
        <w:rPr>
          <w:rFonts w:ascii="仿宋_GB2312" w:eastAsia="仿宋_GB2312" w:hAnsi="Helvetica" w:cs="仿宋_GB2312"/>
          <w:color w:val="000000"/>
          <w:kern w:val="0"/>
          <w:sz w:val="32"/>
          <w:szCs w:val="32"/>
          <w:lang/>
        </w:rPr>
      </w:pPr>
      <w:r w:rsidRP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承诺人</w:t>
      </w:r>
      <w:r w:rsidR="00A10292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：</w:t>
      </w:r>
      <w:r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 xml:space="preserve">           </w:t>
      </w:r>
      <w:r w:rsidR="00A10292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专业</w:t>
      </w:r>
      <w:r w:rsidRP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>班级</w:t>
      </w:r>
      <w:r w:rsidR="00A10292">
        <w:rPr>
          <w:rFonts w:ascii="仿宋_GB2312" w:eastAsia="仿宋_GB2312" w:hAnsi="Helvetica" w:cs="仿宋_GB2312" w:hint="eastAsia"/>
          <w:color w:val="000000"/>
          <w:kern w:val="0"/>
          <w:sz w:val="32"/>
          <w:szCs w:val="32"/>
          <w:lang/>
        </w:rPr>
        <w:t>：</w:t>
      </w:r>
    </w:p>
    <w:p w:rsidR="007A05C6" w:rsidRDefault="007A05C6" w:rsidP="007A05C6">
      <w:pPr>
        <w:widowControl/>
        <w:spacing w:line="520" w:lineRule="exact"/>
        <w:ind w:firstLineChars="1600" w:firstLine="5120"/>
        <w:rPr>
          <w:rFonts w:asciiTheme="minorEastAsia" w:hAnsiTheme="minorEastAsia" w:cs="仿宋_GB2312"/>
          <w:color w:val="000000"/>
          <w:kern w:val="0"/>
          <w:sz w:val="32"/>
          <w:szCs w:val="32"/>
          <w:lang/>
        </w:rPr>
      </w:pPr>
      <w:r w:rsidRP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 xml:space="preserve">年 </w:t>
      </w:r>
      <w:r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 xml:space="preserve"> </w:t>
      </w:r>
      <w:r w:rsidRP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 xml:space="preserve"> 月  </w:t>
      </w:r>
      <w:r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 xml:space="preserve"> </w:t>
      </w:r>
      <w:r w:rsidRPr="009D6701">
        <w:rPr>
          <w:rFonts w:asciiTheme="minorEastAsia" w:hAnsiTheme="minorEastAsia" w:cs="仿宋_GB2312" w:hint="eastAsia"/>
          <w:color w:val="000000"/>
          <w:kern w:val="0"/>
          <w:sz w:val="32"/>
          <w:szCs w:val="32"/>
          <w:lang/>
        </w:rPr>
        <w:t xml:space="preserve">日 </w:t>
      </w:r>
    </w:p>
    <w:sectPr w:rsidR="007A05C6" w:rsidSect="00AB3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90" w:rsidRDefault="00216590" w:rsidP="00EE3652">
      <w:r>
        <w:separator/>
      </w:r>
    </w:p>
  </w:endnote>
  <w:endnote w:type="continuationSeparator" w:id="1">
    <w:p w:rsidR="00216590" w:rsidRDefault="00216590" w:rsidP="00EE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ngti SC">
    <w:altName w:val="宋体"/>
    <w:charset w:val="86"/>
    <w:family w:val="auto"/>
    <w:pitch w:val="variable"/>
    <w:sig w:usb0="00000287" w:usb1="080F0000" w:usb2="00000010" w:usb3="00000000" w:csb0="0004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71E8DAB-EAAC-4434-B88E-517C59E7865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C7802BA-9AB2-4DD1-81C9-A917E915CB83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B8F6053-235D-4567-B483-E53D714B949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90" w:rsidRDefault="00216590" w:rsidP="00EE3652">
      <w:r>
        <w:separator/>
      </w:r>
    </w:p>
  </w:footnote>
  <w:footnote w:type="continuationSeparator" w:id="1">
    <w:p w:rsidR="00216590" w:rsidRDefault="00216590" w:rsidP="00EE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0D4"/>
    <w:multiLevelType w:val="hybridMultilevel"/>
    <w:tmpl w:val="908E0698"/>
    <w:lvl w:ilvl="0" w:tplc="7326E64C">
      <w:start w:val="1"/>
      <w:numFmt w:val="japaneseCounting"/>
      <w:lvlText w:val="%1、"/>
      <w:lvlJc w:val="left"/>
      <w:pPr>
        <w:ind w:left="420" w:hanging="420"/>
      </w:pPr>
      <w:rPr>
        <w:rFonts w:ascii="Songti SC" w:eastAsia="Songti SC" w:hAnsi="Songti SC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8ED"/>
    <w:rsid w:val="001B5485"/>
    <w:rsid w:val="00216590"/>
    <w:rsid w:val="003F3EED"/>
    <w:rsid w:val="00425EAA"/>
    <w:rsid w:val="006268ED"/>
    <w:rsid w:val="007A05C6"/>
    <w:rsid w:val="00945ABC"/>
    <w:rsid w:val="009A1A8C"/>
    <w:rsid w:val="009D6701"/>
    <w:rsid w:val="00A10292"/>
    <w:rsid w:val="00AB3153"/>
    <w:rsid w:val="00B012D9"/>
    <w:rsid w:val="00B94BC5"/>
    <w:rsid w:val="00D91A7D"/>
    <w:rsid w:val="00EE3652"/>
    <w:rsid w:val="012B6ECD"/>
    <w:rsid w:val="1C7F1139"/>
    <w:rsid w:val="2FBA2B7A"/>
    <w:rsid w:val="7A6A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1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B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A8C"/>
    <w:pPr>
      <w:ind w:firstLineChars="200" w:firstLine="420"/>
    </w:pPr>
  </w:style>
  <w:style w:type="paragraph" w:styleId="a5">
    <w:name w:val="header"/>
    <w:basedOn w:val="a"/>
    <w:link w:val="Char"/>
    <w:rsid w:val="00EE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E36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E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E36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36F9F-076C-48BE-93D3-C66D2504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jiange</dc:creator>
  <cp:lastModifiedBy>haibo</cp:lastModifiedBy>
  <cp:revision>2</cp:revision>
  <dcterms:created xsi:type="dcterms:W3CDTF">2022-08-15T16:09:00Z</dcterms:created>
  <dcterms:modified xsi:type="dcterms:W3CDTF">2022-08-15T16:09:00Z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1D83632824774C2F8551DB8905A0B89C</vt:lpwstr>
  </property>
</Properties>
</file>